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8B" w:rsidRDefault="00570B8B"/>
    <w:p w:rsidR="00694249" w:rsidRDefault="00694249" w:rsidP="006B698C">
      <w:pPr>
        <w:spacing w:after="0" w:line="240" w:lineRule="auto"/>
      </w:pPr>
    </w:p>
    <w:p w:rsidR="00694249" w:rsidRDefault="0082782C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</w:t>
      </w:r>
      <w:r w:rsidR="006B698C">
        <w:rPr>
          <w:rFonts w:ascii="Arial" w:hAnsi="Arial" w:cs="Arial"/>
          <w:sz w:val="28"/>
          <w:szCs w:val="28"/>
        </w:rPr>
        <w:t xml:space="preserve"> de  mayo de 2019</w:t>
      </w:r>
    </w:p>
    <w:p w:rsidR="00073404" w:rsidRDefault="00073404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LAS NUBES </w:t>
      </w:r>
    </w:p>
    <w:p w:rsidR="00073404" w:rsidRDefault="00073404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2782C">
        <w:rPr>
          <w:rFonts w:ascii="Arial" w:hAnsi="Arial" w:cs="Arial"/>
          <w:sz w:val="28"/>
          <w:szCs w:val="28"/>
        </w:rPr>
        <w:t>Sí…y qué</w:t>
      </w:r>
      <w:r>
        <w:rPr>
          <w:rFonts w:ascii="Arial" w:hAnsi="Arial" w:cs="Arial"/>
          <w:sz w:val="28"/>
          <w:szCs w:val="28"/>
        </w:rPr>
        <w:t xml:space="preserve"> </w:t>
      </w:r>
    </w:p>
    <w:p w:rsidR="00073404" w:rsidRDefault="00073404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Carlos Ravelo Galindo, afirma:</w:t>
      </w:r>
    </w:p>
    <w:p w:rsidR="0050042A" w:rsidRDefault="00562820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0042A">
        <w:rPr>
          <w:rFonts w:ascii="Arial" w:hAnsi="Arial" w:cs="Arial"/>
          <w:sz w:val="28"/>
          <w:szCs w:val="28"/>
        </w:rPr>
        <w:t>De qué se quejan. Los que dan y los que reciben.</w:t>
      </w:r>
    </w:p>
    <w:p w:rsidR="00562820" w:rsidRDefault="0050042A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562820">
        <w:rPr>
          <w:rFonts w:ascii="Arial" w:hAnsi="Arial" w:cs="Arial"/>
          <w:sz w:val="28"/>
          <w:szCs w:val="28"/>
        </w:rPr>
        <w:t xml:space="preserve">Eso del “Chayote” es perfectamente bien sabido, y conocido, por los periodistas. </w:t>
      </w:r>
      <w:r w:rsidR="0082782C">
        <w:rPr>
          <w:rFonts w:ascii="Arial" w:hAnsi="Arial" w:cs="Arial"/>
          <w:sz w:val="28"/>
          <w:szCs w:val="28"/>
        </w:rPr>
        <w:t>Escritores e intelectuales. ¿Nos faltó alguien?</w:t>
      </w:r>
    </w:p>
    <w:p w:rsidR="00562820" w:rsidRDefault="00562820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“Quien esté libre de culpa, que tire la primera piedra”, diría quien, también, todos sabemos.</w:t>
      </w:r>
    </w:p>
    <w:p w:rsidR="00562820" w:rsidRDefault="00562820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Antes, como hoy sucede, era “sobre grande” y “sobre chico”.</w:t>
      </w:r>
    </w:p>
    <w:p w:rsidR="00562820" w:rsidRDefault="00562820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Solamente, de palabra, se agradecía.</w:t>
      </w:r>
    </w:p>
    <w:p w:rsidR="00562820" w:rsidRDefault="00562820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No como hoy que </w:t>
      </w:r>
      <w:r w:rsidR="0082782C">
        <w:rPr>
          <w:rFonts w:ascii="Arial" w:hAnsi="Arial" w:cs="Arial"/>
          <w:sz w:val="28"/>
          <w:szCs w:val="28"/>
        </w:rPr>
        <w:t xml:space="preserve">les piden factura. Cuando reciben el cheque. </w:t>
      </w:r>
    </w:p>
    <w:p w:rsidR="0082782C" w:rsidRDefault="0082782C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“Explicación no pedida, acusación manifiesta”.</w:t>
      </w:r>
    </w:p>
    <w:p w:rsidR="0082782C" w:rsidRDefault="0082782C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La respuesta justa sería: “Sí…Y qué”.</w:t>
      </w:r>
    </w:p>
    <w:p w:rsidR="0082782C" w:rsidRDefault="0082782C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Punto final. Amen.</w:t>
      </w:r>
    </w:p>
    <w:p w:rsidR="00073404" w:rsidRDefault="00073404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Quién se murió, nos preguntan si hablamos </w:t>
      </w:r>
      <w:r w:rsidR="006B698C">
        <w:rPr>
          <w:rFonts w:ascii="Arial" w:hAnsi="Arial" w:cs="Arial"/>
          <w:sz w:val="28"/>
          <w:szCs w:val="28"/>
        </w:rPr>
        <w:t xml:space="preserve"> muy temprano </w:t>
      </w:r>
      <w:r>
        <w:rPr>
          <w:rFonts w:ascii="Arial" w:hAnsi="Arial" w:cs="Arial"/>
          <w:sz w:val="28"/>
          <w:szCs w:val="28"/>
        </w:rPr>
        <w:t>con algún pariente o conocido</w:t>
      </w:r>
      <w:r w:rsidR="006B698C">
        <w:rPr>
          <w:rFonts w:ascii="Arial" w:hAnsi="Arial" w:cs="Arial"/>
          <w:sz w:val="28"/>
          <w:szCs w:val="28"/>
        </w:rPr>
        <w:t>.</w:t>
      </w:r>
      <w:r w:rsidR="005B1090">
        <w:rPr>
          <w:rFonts w:ascii="Arial" w:hAnsi="Arial" w:cs="Arial"/>
          <w:sz w:val="28"/>
          <w:szCs w:val="28"/>
        </w:rPr>
        <w:t xml:space="preserve"> Es habitual que lo indaguen</w:t>
      </w:r>
      <w:r>
        <w:rPr>
          <w:rFonts w:ascii="Arial" w:hAnsi="Arial" w:cs="Arial"/>
          <w:sz w:val="28"/>
          <w:szCs w:val="28"/>
        </w:rPr>
        <w:t>.</w:t>
      </w:r>
    </w:p>
    <w:p w:rsidR="00073404" w:rsidRDefault="00766C0E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Y la salida del IMSS de su director general </w:t>
      </w:r>
      <w:r w:rsidR="00562820">
        <w:rPr>
          <w:rFonts w:ascii="Arial" w:hAnsi="Arial" w:cs="Arial"/>
          <w:sz w:val="28"/>
          <w:szCs w:val="28"/>
        </w:rPr>
        <w:t xml:space="preserve"> y la  secretaria de Semarnat  </w:t>
      </w:r>
      <w:r>
        <w:rPr>
          <w:rFonts w:ascii="Arial" w:hAnsi="Arial" w:cs="Arial"/>
          <w:sz w:val="28"/>
          <w:szCs w:val="28"/>
        </w:rPr>
        <w:t xml:space="preserve">nos </w:t>
      </w:r>
      <w:r w:rsidR="00073404">
        <w:rPr>
          <w:rFonts w:ascii="Arial" w:hAnsi="Arial" w:cs="Arial"/>
          <w:sz w:val="28"/>
          <w:szCs w:val="28"/>
        </w:rPr>
        <w:t>recuerda una anécdota del profesor Carlos Hank González como secretario de Turismo.</w:t>
      </w:r>
      <w:r w:rsidR="005B1090" w:rsidRPr="005B1090">
        <w:rPr>
          <w:rFonts w:ascii="Arial" w:hAnsi="Arial" w:cs="Arial"/>
          <w:sz w:val="28"/>
          <w:szCs w:val="28"/>
        </w:rPr>
        <w:t xml:space="preserve"> -- cuando estaba muy de mod</w:t>
      </w:r>
      <w:r>
        <w:rPr>
          <w:rFonts w:ascii="Arial" w:hAnsi="Arial" w:cs="Arial"/>
          <w:sz w:val="28"/>
          <w:szCs w:val="28"/>
        </w:rPr>
        <w:t>a la remoción de funcionarios.</w:t>
      </w:r>
    </w:p>
    <w:p w:rsidR="00073404" w:rsidRDefault="00073404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Nos platicaba en una comida en el Cl</w:t>
      </w:r>
      <w:r w:rsidR="00694249">
        <w:rPr>
          <w:rFonts w:ascii="Arial" w:hAnsi="Arial" w:cs="Arial"/>
          <w:sz w:val="28"/>
          <w:szCs w:val="28"/>
        </w:rPr>
        <w:t>ub Primera Plana</w:t>
      </w:r>
      <w:r w:rsidR="005B10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que antes de llegar a su oficina en Presidente Mazarik, se comunicaba con su secretario particular y le preguntaba:</w:t>
      </w:r>
      <w:r w:rsidR="00694249">
        <w:rPr>
          <w:rFonts w:ascii="Arial" w:hAnsi="Arial" w:cs="Arial"/>
          <w:sz w:val="28"/>
          <w:szCs w:val="28"/>
        </w:rPr>
        <w:t xml:space="preserve"> </w:t>
      </w:r>
    </w:p>
    <w:p w:rsidR="00073404" w:rsidRDefault="00073404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“Carlos no ha llegado el </w:t>
      </w:r>
      <w:r w:rsidR="006B698C">
        <w:rPr>
          <w:rFonts w:ascii="Arial" w:hAnsi="Arial" w:cs="Arial"/>
          <w:sz w:val="28"/>
          <w:szCs w:val="28"/>
        </w:rPr>
        <w:t xml:space="preserve">nuevo secretario”. </w:t>
      </w:r>
      <w:r>
        <w:rPr>
          <w:rFonts w:ascii="Arial" w:hAnsi="Arial" w:cs="Arial"/>
          <w:sz w:val="28"/>
          <w:szCs w:val="28"/>
        </w:rPr>
        <w:t>Y al recibir, no señor,  daba las gracias y entonces llegaba a su despacho.</w:t>
      </w:r>
    </w:p>
    <w:p w:rsidR="00073404" w:rsidRPr="00073404" w:rsidRDefault="00073404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94249">
        <w:rPr>
          <w:rFonts w:ascii="Arial" w:hAnsi="Arial" w:cs="Arial"/>
          <w:sz w:val="28"/>
          <w:szCs w:val="28"/>
        </w:rPr>
        <w:t>Trajimos a colación esta br</w:t>
      </w:r>
      <w:r w:rsidR="00766C0E">
        <w:rPr>
          <w:rFonts w:ascii="Arial" w:hAnsi="Arial" w:cs="Arial"/>
          <w:sz w:val="28"/>
          <w:szCs w:val="28"/>
        </w:rPr>
        <w:t>oma del genial gobernador que d</w:t>
      </w:r>
      <w:r w:rsidR="005B1090">
        <w:rPr>
          <w:rFonts w:ascii="Arial" w:hAnsi="Arial" w:cs="Arial"/>
          <w:sz w:val="28"/>
          <w:szCs w:val="28"/>
        </w:rPr>
        <w:t>urante</w:t>
      </w:r>
      <w:r w:rsidR="00694249">
        <w:rPr>
          <w:rFonts w:ascii="Arial" w:hAnsi="Arial" w:cs="Arial"/>
          <w:sz w:val="28"/>
          <w:szCs w:val="28"/>
        </w:rPr>
        <w:t xml:space="preserve"> su función remodeló todos, todos los pueblos en el Estado de Méx</w:t>
      </w:r>
      <w:r w:rsidR="00946EE4">
        <w:rPr>
          <w:rFonts w:ascii="Arial" w:hAnsi="Arial" w:cs="Arial"/>
          <w:sz w:val="28"/>
          <w:szCs w:val="28"/>
        </w:rPr>
        <w:t xml:space="preserve">ico, para charlar de lo que </w:t>
      </w:r>
      <w:r w:rsidR="00766C0E">
        <w:rPr>
          <w:rFonts w:ascii="Arial" w:hAnsi="Arial" w:cs="Arial"/>
          <w:sz w:val="28"/>
          <w:szCs w:val="28"/>
        </w:rPr>
        <w:t xml:space="preserve">un  amigo </w:t>
      </w:r>
      <w:r w:rsidR="00946EE4">
        <w:rPr>
          <w:rFonts w:ascii="Arial" w:hAnsi="Arial" w:cs="Arial"/>
          <w:sz w:val="28"/>
          <w:szCs w:val="28"/>
        </w:rPr>
        <w:t xml:space="preserve"> nos presume</w:t>
      </w:r>
      <w:r w:rsidR="00766C0E">
        <w:rPr>
          <w:rFonts w:ascii="Arial" w:hAnsi="Arial" w:cs="Arial"/>
          <w:sz w:val="28"/>
          <w:szCs w:val="28"/>
        </w:rPr>
        <w:t xml:space="preserve"> de </w:t>
      </w:r>
      <w:r w:rsidR="00946EE4">
        <w:rPr>
          <w:rFonts w:ascii="Arial" w:hAnsi="Arial" w:cs="Arial"/>
          <w:sz w:val="28"/>
          <w:szCs w:val="28"/>
        </w:rPr>
        <w:t xml:space="preserve"> </w:t>
      </w:r>
      <w:r w:rsidR="00694249">
        <w:rPr>
          <w:rFonts w:ascii="Arial" w:hAnsi="Arial" w:cs="Arial"/>
          <w:sz w:val="28"/>
          <w:szCs w:val="28"/>
        </w:rPr>
        <w:t xml:space="preserve">su compadre Alberto que responde a la pregunta, </w:t>
      </w:r>
      <w:r w:rsidRPr="00694249">
        <w:rPr>
          <w:rFonts w:ascii="Arial" w:hAnsi="Arial" w:cs="Arial"/>
          <w:bCs/>
          <w:iCs/>
          <w:sz w:val="28"/>
          <w:szCs w:val="28"/>
        </w:rPr>
        <w:t>Parca ¿dónde estás?</w:t>
      </w:r>
    </w:p>
    <w:p w:rsidR="006B698C" w:rsidRDefault="00073404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3404">
        <w:rPr>
          <w:rFonts w:ascii="Arial" w:hAnsi="Arial" w:cs="Arial"/>
          <w:b/>
          <w:bCs/>
          <w:sz w:val="28"/>
          <w:szCs w:val="28"/>
        </w:rPr>
        <w:t> </w:t>
      </w:r>
      <w:r w:rsidR="00694249">
        <w:rPr>
          <w:rFonts w:ascii="Arial" w:hAnsi="Arial" w:cs="Arial"/>
          <w:sz w:val="28"/>
          <w:szCs w:val="28"/>
        </w:rPr>
        <w:tab/>
      </w:r>
      <w:r w:rsidRPr="00073404">
        <w:rPr>
          <w:rFonts w:ascii="Arial" w:hAnsi="Arial" w:cs="Arial"/>
          <w:sz w:val="28"/>
          <w:szCs w:val="28"/>
        </w:rPr>
        <w:t xml:space="preserve"> En el mar, que era su tumba, Alberto caviló sobre su muerte.</w:t>
      </w:r>
      <w:r w:rsidR="006B698C">
        <w:rPr>
          <w:rFonts w:ascii="Arial" w:hAnsi="Arial" w:cs="Arial"/>
          <w:sz w:val="28"/>
          <w:szCs w:val="28"/>
        </w:rPr>
        <w:tab/>
      </w:r>
      <w:r w:rsidRPr="00073404">
        <w:rPr>
          <w:rFonts w:ascii="Arial" w:hAnsi="Arial" w:cs="Arial"/>
          <w:sz w:val="28"/>
          <w:szCs w:val="28"/>
        </w:rPr>
        <w:t xml:space="preserve"> </w:t>
      </w:r>
      <w:r w:rsidR="006B698C">
        <w:rPr>
          <w:rFonts w:ascii="Arial" w:hAnsi="Arial" w:cs="Arial"/>
          <w:sz w:val="28"/>
          <w:szCs w:val="28"/>
        </w:rPr>
        <w:tab/>
      </w:r>
      <w:r w:rsidRPr="00073404">
        <w:rPr>
          <w:rFonts w:ascii="Arial" w:hAnsi="Arial" w:cs="Arial"/>
          <w:sz w:val="28"/>
          <w:szCs w:val="28"/>
        </w:rPr>
        <w:t>¿Qué raro? Nunca había estado muerto y, claro, la sensación de la </w:t>
      </w:r>
      <w:r w:rsidRPr="00073404">
        <w:rPr>
          <w:rFonts w:ascii="Arial" w:hAnsi="Arial" w:cs="Arial"/>
          <w:i/>
          <w:iCs/>
          <w:sz w:val="28"/>
          <w:szCs w:val="28"/>
        </w:rPr>
        <w:t>“nada”</w:t>
      </w:r>
      <w:r w:rsidRPr="00073404">
        <w:rPr>
          <w:rFonts w:ascii="Arial" w:hAnsi="Arial" w:cs="Arial"/>
          <w:sz w:val="28"/>
          <w:szCs w:val="28"/>
        </w:rPr>
        <w:t> no la conocía.</w:t>
      </w:r>
    </w:p>
    <w:p w:rsidR="00073404" w:rsidRPr="00073404" w:rsidRDefault="006B698C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73404" w:rsidRPr="00073404">
        <w:rPr>
          <w:rFonts w:ascii="Arial" w:hAnsi="Arial" w:cs="Arial"/>
          <w:sz w:val="28"/>
          <w:szCs w:val="28"/>
        </w:rPr>
        <w:t xml:space="preserve"> ¿Cómo fue que llegó hasta aquí? Sería la depresión, el miedo, el enfado, la enfermedad o la paranoia, que no eran sino fantasmas; o tal vez realidad cruel de un hombre que siente la necesidad de un descanso.  </w:t>
      </w:r>
    </w:p>
    <w:p w:rsidR="006B698C" w:rsidRDefault="00073404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3404">
        <w:rPr>
          <w:rFonts w:ascii="Arial" w:hAnsi="Arial" w:cs="Arial"/>
          <w:sz w:val="28"/>
          <w:szCs w:val="28"/>
        </w:rPr>
        <w:lastRenderedPageBreak/>
        <w:t>         Sobre las olas del Caribe mexicano flotaban cientos de hojas con las reflexiones, las novelas, los cuentos, temas diversos que fueron fantasmas que debían ser liberados. Habría que darles forma a esos pensamientos en tipos de imprenta.</w:t>
      </w:r>
    </w:p>
    <w:p w:rsidR="00073404" w:rsidRPr="00073404" w:rsidRDefault="006B698C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73404" w:rsidRPr="00073404">
        <w:rPr>
          <w:rFonts w:ascii="Arial" w:hAnsi="Arial" w:cs="Arial"/>
          <w:sz w:val="28"/>
          <w:szCs w:val="28"/>
        </w:rPr>
        <w:t xml:space="preserve"> Volteó la vista hacia su pasado y se dio cuenta de que se olvidó de llevar una vida “normal”.</w:t>
      </w:r>
    </w:p>
    <w:p w:rsidR="00073404" w:rsidRPr="00073404" w:rsidRDefault="00073404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3404">
        <w:rPr>
          <w:rFonts w:ascii="Arial" w:hAnsi="Arial" w:cs="Arial"/>
          <w:sz w:val="28"/>
          <w:szCs w:val="28"/>
        </w:rPr>
        <w:t>         La última hoja que cayó al mar era el epílogo, el mensaje final, el consejo postrero para quienes quedaban atrás:</w:t>
      </w:r>
    </w:p>
    <w:p w:rsidR="00073404" w:rsidRPr="00073404" w:rsidRDefault="00073404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3404">
        <w:rPr>
          <w:rFonts w:ascii="Arial" w:hAnsi="Arial" w:cs="Arial"/>
          <w:sz w:val="28"/>
          <w:szCs w:val="28"/>
        </w:rPr>
        <w:t>         Vive la vida, en el aquí y en el ahora, pues no sabemos que llegará primero, la muerte o el día siguiente.</w:t>
      </w:r>
    </w:p>
    <w:p w:rsidR="00073404" w:rsidRPr="00073404" w:rsidRDefault="00073404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3404">
        <w:rPr>
          <w:rFonts w:ascii="Arial" w:hAnsi="Arial" w:cs="Arial"/>
          <w:sz w:val="28"/>
          <w:szCs w:val="28"/>
        </w:rPr>
        <w:t>         Alberto despertó de su pesadilla. Sudoroso, tembloroso, después de ese sueño. La adrenalina brotaba como en sus tiempos de aventurero.</w:t>
      </w:r>
    </w:p>
    <w:p w:rsidR="00073404" w:rsidRPr="00073404" w:rsidRDefault="00073404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3404">
        <w:rPr>
          <w:rFonts w:ascii="Arial" w:hAnsi="Arial" w:cs="Arial"/>
          <w:sz w:val="28"/>
          <w:szCs w:val="28"/>
        </w:rPr>
        <w:t>         Abrió sus ojos y vio que nada había cambiado. El mismo sol, las mismas sombras, los mismos sonidos y, sus sentidos, como siempre, vivos.</w:t>
      </w:r>
    </w:p>
    <w:p w:rsidR="00073404" w:rsidRPr="00073404" w:rsidRDefault="00073404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3404">
        <w:rPr>
          <w:rFonts w:ascii="Arial" w:hAnsi="Arial" w:cs="Arial"/>
          <w:sz w:val="28"/>
          <w:szCs w:val="28"/>
        </w:rPr>
        <w:t>         </w:t>
      </w:r>
      <w:r w:rsidRPr="00073404">
        <w:rPr>
          <w:rFonts w:ascii="Arial" w:hAnsi="Arial" w:cs="Arial"/>
          <w:i/>
          <w:iCs/>
          <w:sz w:val="28"/>
          <w:szCs w:val="28"/>
        </w:rPr>
        <w:t>La calaca me pela los dientes,</w:t>
      </w:r>
      <w:r w:rsidRPr="00073404">
        <w:rPr>
          <w:rFonts w:ascii="Arial" w:hAnsi="Arial" w:cs="Arial"/>
          <w:sz w:val="28"/>
          <w:szCs w:val="28"/>
        </w:rPr>
        <w:t> se dijo a él mismo. Frase tan conocida y repetida en este país donde se vive al lado de Ella.</w:t>
      </w:r>
    </w:p>
    <w:p w:rsidR="006B698C" w:rsidRDefault="00073404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3404">
        <w:rPr>
          <w:rFonts w:ascii="Arial" w:hAnsi="Arial" w:cs="Arial"/>
          <w:sz w:val="28"/>
          <w:szCs w:val="28"/>
        </w:rPr>
        <w:t>         No es cierto que quien muera de manera inesperada es por </w:t>
      </w:r>
      <w:r w:rsidRPr="00073404">
        <w:rPr>
          <w:rFonts w:ascii="Arial" w:hAnsi="Arial" w:cs="Arial"/>
          <w:i/>
          <w:iCs/>
          <w:sz w:val="28"/>
          <w:szCs w:val="28"/>
        </w:rPr>
        <w:t>estar en el lugar y en el momento inadecuados</w:t>
      </w:r>
      <w:r w:rsidRPr="006B698C">
        <w:rPr>
          <w:rFonts w:ascii="Arial" w:hAnsi="Arial" w:cs="Arial"/>
          <w:sz w:val="28"/>
          <w:szCs w:val="28"/>
        </w:rPr>
        <w:t>.</w:t>
      </w:r>
    </w:p>
    <w:p w:rsidR="00073404" w:rsidRPr="00073404" w:rsidRDefault="006B698C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73404" w:rsidRPr="006B698C">
        <w:rPr>
          <w:rFonts w:ascii="Arial" w:hAnsi="Arial" w:cs="Arial"/>
          <w:sz w:val="28"/>
          <w:szCs w:val="28"/>
        </w:rPr>
        <w:t> </w:t>
      </w:r>
      <w:r w:rsidR="00073404" w:rsidRPr="006B698C">
        <w:rPr>
          <w:rFonts w:ascii="Arial" w:hAnsi="Arial" w:cs="Arial"/>
          <w:bCs/>
          <w:sz w:val="28"/>
          <w:szCs w:val="28"/>
        </w:rPr>
        <w:t>Sencillamente, estuvo allí cuando la última pieza del rompecabezas de su vida fue acomodada, o lo que es lo mismo: </w:t>
      </w:r>
      <w:r w:rsidR="00073404" w:rsidRPr="006B698C">
        <w:rPr>
          <w:rFonts w:ascii="Arial" w:hAnsi="Arial" w:cs="Arial"/>
          <w:bCs/>
          <w:i/>
          <w:iCs/>
          <w:sz w:val="28"/>
          <w:szCs w:val="28"/>
        </w:rPr>
        <w:t>del rayo te salvas, pero de la raya nunca</w:t>
      </w:r>
      <w:r w:rsidR="00073404" w:rsidRPr="006B698C">
        <w:rPr>
          <w:rFonts w:ascii="Arial" w:hAnsi="Arial" w:cs="Arial"/>
          <w:bCs/>
          <w:sz w:val="28"/>
          <w:szCs w:val="28"/>
        </w:rPr>
        <w:t>.</w:t>
      </w:r>
    </w:p>
    <w:p w:rsidR="00073404" w:rsidRPr="00073404" w:rsidRDefault="00073404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3404">
        <w:rPr>
          <w:rFonts w:ascii="Arial" w:hAnsi="Arial" w:cs="Arial"/>
          <w:sz w:val="28"/>
          <w:szCs w:val="28"/>
        </w:rPr>
        <w:t>         Óscar, era un gato que se hizo famoso entre los huéspedes de un geriátrico neoyorquino; se acercaba</w:t>
      </w:r>
      <w:r w:rsidR="006B698C">
        <w:rPr>
          <w:rFonts w:ascii="Arial" w:hAnsi="Arial" w:cs="Arial"/>
          <w:sz w:val="28"/>
          <w:szCs w:val="28"/>
        </w:rPr>
        <w:t xml:space="preserve"> y </w:t>
      </w:r>
      <w:r w:rsidRPr="00073404">
        <w:rPr>
          <w:rFonts w:ascii="Arial" w:hAnsi="Arial" w:cs="Arial"/>
          <w:sz w:val="28"/>
          <w:szCs w:val="28"/>
        </w:rPr>
        <w:t xml:space="preserve"> ronronea</w:t>
      </w:r>
      <w:r w:rsidR="006B698C">
        <w:rPr>
          <w:rFonts w:ascii="Arial" w:hAnsi="Arial" w:cs="Arial"/>
          <w:sz w:val="28"/>
          <w:szCs w:val="28"/>
        </w:rPr>
        <w:t>ba</w:t>
      </w:r>
      <w:r w:rsidRPr="00073404">
        <w:rPr>
          <w:rFonts w:ascii="Arial" w:hAnsi="Arial" w:cs="Arial"/>
          <w:sz w:val="28"/>
          <w:szCs w:val="28"/>
        </w:rPr>
        <w:t xml:space="preserve"> al próximo pasajero de Caronte,</w:t>
      </w:r>
      <w:r w:rsidR="006B698C">
        <w:rPr>
          <w:rFonts w:ascii="Arial" w:hAnsi="Arial" w:cs="Arial"/>
          <w:sz w:val="28"/>
          <w:szCs w:val="28"/>
        </w:rPr>
        <w:t xml:space="preserve"> y  ejercía </w:t>
      </w:r>
      <w:r w:rsidRPr="00073404">
        <w:rPr>
          <w:rFonts w:ascii="Arial" w:hAnsi="Arial" w:cs="Arial"/>
          <w:sz w:val="28"/>
          <w:szCs w:val="28"/>
        </w:rPr>
        <w:t>el papel de mensajero de la parca.</w:t>
      </w:r>
    </w:p>
    <w:p w:rsidR="00073404" w:rsidRPr="00073404" w:rsidRDefault="00073404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3404">
        <w:rPr>
          <w:rFonts w:ascii="Arial" w:hAnsi="Arial" w:cs="Arial"/>
          <w:sz w:val="28"/>
          <w:szCs w:val="28"/>
        </w:rPr>
        <w:t>         Se decía que había ancianos que alejan al minino tirándole pantuflas y otros proyectiles; pero el gatito –como la muerte en la película “Macario”, con López Tarso- se las agenciaba para estar al lado de quien tiene que retirarse.</w:t>
      </w:r>
    </w:p>
    <w:p w:rsidR="00073404" w:rsidRPr="00073404" w:rsidRDefault="00073404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3404">
        <w:rPr>
          <w:rFonts w:ascii="Arial" w:hAnsi="Arial" w:cs="Arial"/>
          <w:sz w:val="28"/>
          <w:szCs w:val="28"/>
        </w:rPr>
        <w:t>         Los científicos veían con escepticismo la actitud de felino. Declararon que "el gato se las arregla para aparecer y siempre lo hace en las últimas dos horas de vida del anciano”.</w:t>
      </w:r>
    </w:p>
    <w:p w:rsidR="006B698C" w:rsidRDefault="00073404" w:rsidP="006B698C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073404">
        <w:rPr>
          <w:rFonts w:ascii="Arial" w:hAnsi="Arial" w:cs="Arial"/>
          <w:b/>
          <w:bCs/>
          <w:sz w:val="28"/>
          <w:szCs w:val="28"/>
        </w:rPr>
        <w:t xml:space="preserve">         </w:t>
      </w:r>
      <w:r w:rsidRPr="006B698C">
        <w:rPr>
          <w:rFonts w:ascii="Arial" w:hAnsi="Arial" w:cs="Arial"/>
          <w:bCs/>
          <w:sz w:val="28"/>
          <w:szCs w:val="28"/>
        </w:rPr>
        <w:t>Aprende a morir y aprenderás a vivir.</w:t>
      </w:r>
    </w:p>
    <w:p w:rsidR="00375EBE" w:rsidRDefault="006B698C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073404" w:rsidRPr="006B698C">
        <w:rPr>
          <w:rFonts w:ascii="Arial" w:hAnsi="Arial" w:cs="Arial"/>
          <w:bCs/>
          <w:sz w:val="28"/>
          <w:szCs w:val="28"/>
        </w:rPr>
        <w:t xml:space="preserve"> Nadie aprenderá a vivir si no ha aprendido a morir.</w:t>
      </w:r>
      <w:r w:rsidR="00073404" w:rsidRPr="00073404">
        <w:rPr>
          <w:rFonts w:ascii="Arial" w:hAnsi="Arial" w:cs="Arial"/>
          <w:sz w:val="28"/>
          <w:szCs w:val="28"/>
        </w:rPr>
        <w:t> Son enunciados que aparecen en el manual de tanatología, con el que se supone debían ayudar a bien morir a los pacientes terminales.</w:t>
      </w:r>
    </w:p>
    <w:p w:rsidR="00073404" w:rsidRPr="00073404" w:rsidRDefault="00375EBE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73404" w:rsidRPr="00073404">
        <w:rPr>
          <w:rFonts w:ascii="Arial" w:hAnsi="Arial" w:cs="Arial"/>
          <w:sz w:val="28"/>
          <w:szCs w:val="28"/>
        </w:rPr>
        <w:t xml:space="preserve"> Sin embargo, no falta quien se arroga el derecho de decidir cuánto tiempo debe sufri</w:t>
      </w:r>
      <w:r>
        <w:rPr>
          <w:rFonts w:ascii="Arial" w:hAnsi="Arial" w:cs="Arial"/>
          <w:sz w:val="28"/>
          <w:szCs w:val="28"/>
        </w:rPr>
        <w:t xml:space="preserve">r </w:t>
      </w:r>
      <w:r w:rsidR="00073404" w:rsidRPr="00073404">
        <w:rPr>
          <w:rFonts w:ascii="Arial" w:hAnsi="Arial" w:cs="Arial"/>
          <w:sz w:val="28"/>
          <w:szCs w:val="28"/>
        </w:rPr>
        <w:t xml:space="preserve">el enfermo, </w:t>
      </w:r>
      <w:r>
        <w:rPr>
          <w:rFonts w:ascii="Arial" w:hAnsi="Arial" w:cs="Arial"/>
          <w:sz w:val="28"/>
          <w:szCs w:val="28"/>
        </w:rPr>
        <w:t xml:space="preserve">por su </w:t>
      </w:r>
      <w:r w:rsidR="00073404" w:rsidRPr="00073404">
        <w:rPr>
          <w:rFonts w:ascii="Arial" w:hAnsi="Arial" w:cs="Arial"/>
          <w:sz w:val="28"/>
          <w:szCs w:val="28"/>
        </w:rPr>
        <w:t>religión y buenas costumbres.</w:t>
      </w:r>
    </w:p>
    <w:p w:rsidR="00073404" w:rsidRPr="00073404" w:rsidRDefault="00073404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3404">
        <w:rPr>
          <w:rFonts w:ascii="Arial" w:hAnsi="Arial" w:cs="Arial"/>
          <w:sz w:val="28"/>
          <w:szCs w:val="28"/>
        </w:rPr>
        <w:lastRenderedPageBreak/>
        <w:t>         Los enfermos terminales tienen, en sus últimos momentos, el derecho -por primera y única vez en su vida— de decidir sobre su partida. Pero sádicamente hay quienes invocan soberanía sobre esos dolientes. Es una “obstinación irrazonable”, un “encarnizamiento terapéutico”.</w:t>
      </w:r>
    </w:p>
    <w:p w:rsidR="00375EBE" w:rsidRDefault="00073404" w:rsidP="006B698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75EBE">
        <w:rPr>
          <w:rFonts w:ascii="Arial" w:hAnsi="Arial" w:cs="Arial"/>
          <w:bCs/>
          <w:sz w:val="28"/>
          <w:szCs w:val="28"/>
        </w:rPr>
        <w:t>         El ser humano es el único que tiene consciencia que su paso por la vida tiene un final</w:t>
      </w:r>
      <w:r w:rsidRPr="00073404">
        <w:rPr>
          <w:rFonts w:ascii="Arial" w:hAnsi="Arial" w:cs="Arial"/>
          <w:b/>
          <w:bCs/>
          <w:sz w:val="28"/>
          <w:szCs w:val="28"/>
        </w:rPr>
        <w:t>.</w:t>
      </w:r>
    </w:p>
    <w:p w:rsidR="00073404" w:rsidRPr="00073404" w:rsidRDefault="00375EBE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073404" w:rsidRPr="00073404">
        <w:rPr>
          <w:rFonts w:ascii="Arial" w:hAnsi="Arial" w:cs="Arial"/>
          <w:sz w:val="28"/>
          <w:szCs w:val="28"/>
        </w:rPr>
        <w:t> El animal no concibe racionalmente su soledad y su mortalidad: el hombre sí.</w:t>
      </w:r>
    </w:p>
    <w:p w:rsidR="00073404" w:rsidRPr="00073404" w:rsidRDefault="00073404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3404">
        <w:rPr>
          <w:rFonts w:ascii="Arial" w:hAnsi="Arial" w:cs="Arial"/>
          <w:sz w:val="28"/>
          <w:szCs w:val="28"/>
        </w:rPr>
        <w:t>         Para los antiguos moradores del Anáhuac, el hombre estaba prestado en la tierra. </w:t>
      </w:r>
      <w:r w:rsidRPr="00073404">
        <w:rPr>
          <w:rFonts w:ascii="Arial" w:hAnsi="Arial" w:cs="Arial"/>
          <w:sz w:val="28"/>
          <w:szCs w:val="28"/>
          <w:lang w:val="es-ES_tradnl"/>
        </w:rPr>
        <w:t>A diferencia de las culturas europeas y de otras latitudes, donde el ser humano tiene un final con infiernos, cielos y otras fantasías, los amerindios estaban ciertos que visitarían por un tiempo perentorio la tierra y, luego, regresarían al lugar de donde vinieron.</w:t>
      </w:r>
    </w:p>
    <w:p w:rsidR="00073404" w:rsidRPr="00073404" w:rsidRDefault="00073404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3404">
        <w:rPr>
          <w:rFonts w:ascii="Arial" w:hAnsi="Arial" w:cs="Arial"/>
          <w:sz w:val="28"/>
          <w:szCs w:val="28"/>
          <w:lang w:val="es-ES_tradnl"/>
        </w:rPr>
        <w:t>         La muerte, para los pobladores de estas tierras, tenía el signific</w:t>
      </w:r>
      <w:r w:rsidR="00375EBE">
        <w:rPr>
          <w:rFonts w:ascii="Arial" w:hAnsi="Arial" w:cs="Arial"/>
          <w:sz w:val="28"/>
          <w:szCs w:val="28"/>
          <w:lang w:val="es-ES_tradnl"/>
        </w:rPr>
        <w:t xml:space="preserve">ado positivo de la vida. Así  se tiene </w:t>
      </w:r>
      <w:r w:rsidRPr="00073404">
        <w:rPr>
          <w:rFonts w:ascii="Arial" w:hAnsi="Arial" w:cs="Arial"/>
          <w:sz w:val="28"/>
          <w:szCs w:val="28"/>
          <w:lang w:val="es-ES_tradnl"/>
        </w:rPr>
        <w:t xml:space="preserve">en casi todo nuestro país. </w:t>
      </w:r>
      <w:r w:rsidR="00375EBE">
        <w:rPr>
          <w:rFonts w:ascii="Arial" w:hAnsi="Arial" w:cs="Arial"/>
          <w:sz w:val="28"/>
          <w:szCs w:val="28"/>
          <w:lang w:val="es-ES_tradnl"/>
        </w:rPr>
        <w:tab/>
      </w:r>
      <w:r w:rsidRPr="00073404">
        <w:rPr>
          <w:rFonts w:ascii="Arial" w:hAnsi="Arial" w:cs="Arial"/>
          <w:sz w:val="28"/>
          <w:szCs w:val="28"/>
          <w:lang w:val="es-ES_tradnl"/>
        </w:rPr>
        <w:t>De diferentes formas, los mexicanos celebramos a la muerte, no sólo en noviembre, sino a toda hora.</w:t>
      </w:r>
    </w:p>
    <w:p w:rsidR="00073404" w:rsidRDefault="00073404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3404">
        <w:rPr>
          <w:rFonts w:ascii="Arial" w:hAnsi="Arial" w:cs="Arial"/>
          <w:sz w:val="28"/>
          <w:szCs w:val="28"/>
        </w:rPr>
        <w:t>         La muerte, como una gran maestra, continuamente nos susurra al oído: </w:t>
      </w:r>
      <w:r w:rsidRPr="00375EBE">
        <w:rPr>
          <w:rFonts w:ascii="Arial" w:hAnsi="Arial" w:cs="Arial"/>
          <w:bCs/>
          <w:sz w:val="28"/>
          <w:szCs w:val="28"/>
        </w:rPr>
        <w:t>Carpe diem</w:t>
      </w:r>
      <w:r w:rsidRPr="00073404">
        <w:rPr>
          <w:rFonts w:ascii="Arial" w:hAnsi="Arial" w:cs="Arial"/>
          <w:b/>
          <w:bCs/>
          <w:sz w:val="28"/>
          <w:szCs w:val="28"/>
        </w:rPr>
        <w:t>, </w:t>
      </w:r>
      <w:r w:rsidRPr="00073404">
        <w:rPr>
          <w:rFonts w:ascii="Arial" w:hAnsi="Arial" w:cs="Arial"/>
          <w:sz w:val="28"/>
          <w:szCs w:val="28"/>
        </w:rPr>
        <w:t>vive la vida.</w:t>
      </w:r>
    </w:p>
    <w:p w:rsidR="00946EE4" w:rsidRDefault="00946EE4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 quién</w:t>
      </w:r>
      <w:r w:rsidR="00766C0E">
        <w:rPr>
          <w:rFonts w:ascii="Arial" w:hAnsi="Arial" w:cs="Arial"/>
          <w:sz w:val="28"/>
          <w:szCs w:val="28"/>
        </w:rPr>
        <w:t xml:space="preserve"> es el </w:t>
      </w:r>
      <w:r>
        <w:rPr>
          <w:rFonts w:ascii="Arial" w:hAnsi="Arial" w:cs="Arial"/>
          <w:sz w:val="28"/>
          <w:szCs w:val="28"/>
        </w:rPr>
        <w:t xml:space="preserve"> compadre Alberto. Claro de don Octavio García. Quien lo incita a escribirle.</w:t>
      </w:r>
    </w:p>
    <w:p w:rsidR="00694249" w:rsidRDefault="00694249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Nosotros, perdón la vanidad, no nos hemos muerto. Y si lo estamos, no nos hemos dado cuenta, aún.</w:t>
      </w:r>
    </w:p>
    <w:p w:rsidR="00694249" w:rsidRPr="00073404" w:rsidRDefault="00694249" w:rsidP="006B69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craveloyglindo@gmail.com</w:t>
      </w:r>
    </w:p>
    <w:p w:rsidR="00073404" w:rsidRPr="00073404" w:rsidRDefault="00073404" w:rsidP="006B698C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73404" w:rsidRPr="000734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04"/>
    <w:rsid w:val="00073404"/>
    <w:rsid w:val="00076F8E"/>
    <w:rsid w:val="00375EBE"/>
    <w:rsid w:val="0050042A"/>
    <w:rsid w:val="00562820"/>
    <w:rsid w:val="00570B8B"/>
    <w:rsid w:val="005B1090"/>
    <w:rsid w:val="00694249"/>
    <w:rsid w:val="006B698C"/>
    <w:rsid w:val="00766C0E"/>
    <w:rsid w:val="0082782C"/>
    <w:rsid w:val="00946EE4"/>
    <w:rsid w:val="00C26107"/>
    <w:rsid w:val="00D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89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93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9386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14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9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6</cp:revision>
  <dcterms:created xsi:type="dcterms:W3CDTF">2019-05-26T17:36:00Z</dcterms:created>
  <dcterms:modified xsi:type="dcterms:W3CDTF">2019-05-26T17:44:00Z</dcterms:modified>
</cp:coreProperties>
</file>